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7ED8" w14:textId="77777777" w:rsidR="00657132" w:rsidRDefault="00AD6E15" w:rsidP="00657132">
      <w:pPr>
        <w:pStyle w:val="Default"/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0C30BE25" wp14:editId="44FB5BFF">
            <wp:simplePos x="0" y="0"/>
            <wp:positionH relativeFrom="column">
              <wp:posOffset>-1205230</wp:posOffset>
            </wp:positionH>
            <wp:positionV relativeFrom="paragraph">
              <wp:posOffset>-911225</wp:posOffset>
            </wp:positionV>
            <wp:extent cx="7836535" cy="2305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53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AE67A" w14:textId="77777777" w:rsidR="00657132" w:rsidRPr="00494906" w:rsidRDefault="00657132" w:rsidP="00657132">
      <w:pPr>
        <w:pStyle w:val="Default"/>
        <w:rPr>
          <w:lang w:val="fr-CA"/>
        </w:rPr>
      </w:pPr>
      <w:r w:rsidRPr="00494906">
        <w:rPr>
          <w:lang w:val="fr-CA"/>
        </w:rPr>
        <w:t xml:space="preserve"> </w:t>
      </w:r>
    </w:p>
    <w:p w14:paraId="5308D77F" w14:textId="77777777" w:rsidR="00657132" w:rsidRPr="00494906" w:rsidRDefault="00657132" w:rsidP="00657132">
      <w:pPr>
        <w:pStyle w:val="Default"/>
        <w:rPr>
          <w:lang w:val="fr-CA"/>
        </w:rPr>
      </w:pPr>
    </w:p>
    <w:p w14:paraId="154002AC" w14:textId="77777777" w:rsidR="00657132" w:rsidRPr="00494906" w:rsidRDefault="00657132" w:rsidP="00657132">
      <w:pPr>
        <w:pStyle w:val="Default"/>
        <w:rPr>
          <w:lang w:val="fr-CA"/>
        </w:rPr>
      </w:pPr>
    </w:p>
    <w:p w14:paraId="53B34AAA" w14:textId="77777777" w:rsidR="00657132" w:rsidRPr="00494906" w:rsidRDefault="00657132" w:rsidP="00657132">
      <w:pPr>
        <w:pStyle w:val="Default"/>
        <w:rPr>
          <w:lang w:val="fr-CA"/>
        </w:rPr>
      </w:pPr>
    </w:p>
    <w:p w14:paraId="20442EDB" w14:textId="77777777" w:rsidR="00657132" w:rsidRPr="00494906" w:rsidRDefault="00657132" w:rsidP="00657132">
      <w:pPr>
        <w:pStyle w:val="Default"/>
        <w:rPr>
          <w:lang w:val="fr-CA"/>
        </w:rPr>
      </w:pPr>
    </w:p>
    <w:p w14:paraId="72C64BE4" w14:textId="77777777" w:rsidR="000126C8" w:rsidRPr="00494906" w:rsidRDefault="000126C8" w:rsidP="000126C8">
      <w:pPr>
        <w:pStyle w:val="Default"/>
        <w:jc w:val="center"/>
        <w:rPr>
          <w:rFonts w:ascii="Calibri" w:hAnsi="Calibri"/>
          <w:b/>
          <w:bCs/>
          <w:sz w:val="48"/>
          <w:szCs w:val="48"/>
          <w:lang w:val="fr-CA"/>
        </w:rPr>
      </w:pPr>
    </w:p>
    <w:p w14:paraId="3C5A5CD8" w14:textId="77777777" w:rsidR="000126C8" w:rsidRPr="00494906" w:rsidRDefault="000126C8" w:rsidP="000126C8">
      <w:pPr>
        <w:pStyle w:val="Default"/>
        <w:jc w:val="center"/>
        <w:rPr>
          <w:rFonts w:ascii="Calibri" w:hAnsi="Calibri"/>
          <w:b/>
          <w:bCs/>
          <w:sz w:val="48"/>
          <w:szCs w:val="48"/>
          <w:lang w:val="fr-CA"/>
        </w:rPr>
      </w:pPr>
    </w:p>
    <w:p w14:paraId="71A89D69" w14:textId="77777777" w:rsidR="00657132" w:rsidRPr="00494906" w:rsidRDefault="00114521" w:rsidP="000126C8">
      <w:pPr>
        <w:pStyle w:val="Default"/>
        <w:jc w:val="center"/>
        <w:rPr>
          <w:rFonts w:ascii="Calibri" w:hAnsi="Calibri"/>
          <w:sz w:val="48"/>
          <w:szCs w:val="48"/>
          <w:lang w:val="fr-CA"/>
        </w:rPr>
      </w:pPr>
      <w:r w:rsidRPr="00494906">
        <w:rPr>
          <w:rFonts w:ascii="Calibri" w:hAnsi="Calibri"/>
          <w:b/>
          <w:bCs/>
          <w:sz w:val="48"/>
          <w:szCs w:val="48"/>
          <w:lang w:val="fr-CA"/>
        </w:rPr>
        <w:t>Orientation</w:t>
      </w:r>
      <w:r w:rsidR="00657132" w:rsidRPr="00494906">
        <w:rPr>
          <w:rFonts w:ascii="Calibri" w:hAnsi="Calibri"/>
          <w:b/>
          <w:bCs/>
          <w:sz w:val="48"/>
          <w:szCs w:val="48"/>
          <w:lang w:val="fr-CA"/>
        </w:rPr>
        <w:t xml:space="preserve"> Policy Manual</w:t>
      </w:r>
    </w:p>
    <w:p w14:paraId="6CABC844" w14:textId="77777777" w:rsidR="00D04157" w:rsidRPr="00494906" w:rsidRDefault="00D04157" w:rsidP="00657132">
      <w:pPr>
        <w:pStyle w:val="Default"/>
        <w:rPr>
          <w:rFonts w:ascii="Calibri" w:hAnsi="Calibri"/>
          <w:sz w:val="28"/>
          <w:szCs w:val="28"/>
          <w:lang w:val="fr-CA"/>
        </w:rPr>
      </w:pPr>
    </w:p>
    <w:p w14:paraId="152ED41D" w14:textId="77777777" w:rsidR="00D04157" w:rsidRPr="00494906" w:rsidRDefault="00D04157" w:rsidP="00657132">
      <w:pPr>
        <w:pStyle w:val="Default"/>
        <w:rPr>
          <w:rFonts w:ascii="Calibri" w:hAnsi="Calibri"/>
          <w:sz w:val="28"/>
          <w:szCs w:val="28"/>
          <w:lang w:val="fr-CA"/>
        </w:rPr>
      </w:pPr>
    </w:p>
    <w:p w14:paraId="408C164E" w14:textId="77777777" w:rsidR="00D04157" w:rsidRPr="00494906" w:rsidRDefault="00D04157" w:rsidP="009B4382">
      <w:pPr>
        <w:pStyle w:val="Default"/>
        <w:spacing w:line="360" w:lineRule="auto"/>
        <w:rPr>
          <w:rFonts w:ascii="Calibri" w:hAnsi="Calibri"/>
          <w:lang w:val="fr-CA"/>
        </w:rPr>
      </w:pPr>
      <w:r w:rsidRPr="00494906">
        <w:rPr>
          <w:rFonts w:ascii="Calibri" w:hAnsi="Calibri"/>
          <w:b/>
          <w:lang w:val="fr-CA"/>
        </w:rPr>
        <w:t>ARTICLE 1.</w:t>
      </w:r>
      <w:r w:rsidRPr="00494906">
        <w:rPr>
          <w:rFonts w:ascii="Calibri" w:hAnsi="Calibri"/>
          <w:lang w:val="fr-CA"/>
        </w:rPr>
        <w:t xml:space="preserve"> </w:t>
      </w:r>
      <w:r w:rsidR="00293D49" w:rsidRPr="00494906">
        <w:rPr>
          <w:rFonts w:ascii="Calibri" w:hAnsi="Calibri"/>
          <w:lang w:val="fr-CA"/>
        </w:rPr>
        <w:t>INTERPRETATIONS</w:t>
      </w:r>
      <w:r w:rsidRPr="00494906">
        <w:rPr>
          <w:rFonts w:ascii="Calibri" w:hAnsi="Calibri"/>
          <w:lang w:val="fr-CA"/>
        </w:rPr>
        <w:t xml:space="preserve"> ......................................................................1</w:t>
      </w:r>
    </w:p>
    <w:p w14:paraId="594089E6" w14:textId="77777777" w:rsidR="00D04157" w:rsidRPr="00494906" w:rsidRDefault="00D04157" w:rsidP="009B4382">
      <w:pPr>
        <w:pStyle w:val="Default"/>
        <w:spacing w:line="360" w:lineRule="auto"/>
        <w:rPr>
          <w:rFonts w:ascii="Calibri" w:hAnsi="Calibri"/>
          <w:lang w:val="fr-CA"/>
        </w:rPr>
      </w:pPr>
      <w:r w:rsidRPr="00494906">
        <w:rPr>
          <w:rFonts w:ascii="Calibri" w:hAnsi="Calibri"/>
          <w:b/>
          <w:lang w:val="fr-CA"/>
        </w:rPr>
        <w:t>ARTICLE 2.</w:t>
      </w:r>
      <w:r w:rsidRPr="00494906">
        <w:rPr>
          <w:rFonts w:ascii="Calibri" w:hAnsi="Calibri"/>
          <w:lang w:val="fr-CA"/>
        </w:rPr>
        <w:t xml:space="preserve"> </w:t>
      </w:r>
      <w:r w:rsidR="00293D49" w:rsidRPr="00494906">
        <w:rPr>
          <w:rFonts w:ascii="Calibri" w:hAnsi="Calibri"/>
          <w:lang w:val="fr-CA"/>
        </w:rPr>
        <w:t>ORIENTATION</w:t>
      </w:r>
      <w:r w:rsidRPr="00494906">
        <w:rPr>
          <w:rFonts w:ascii="Calibri" w:hAnsi="Calibri"/>
          <w:lang w:val="fr-CA"/>
        </w:rPr>
        <w:t xml:space="preserve"> ................................</w:t>
      </w:r>
      <w:r w:rsidR="00293D49" w:rsidRPr="00494906">
        <w:rPr>
          <w:rFonts w:ascii="Calibri" w:hAnsi="Calibri"/>
          <w:lang w:val="fr-CA"/>
        </w:rPr>
        <w:t>...................................</w:t>
      </w:r>
      <w:r w:rsidRPr="00494906">
        <w:rPr>
          <w:rFonts w:ascii="Calibri" w:hAnsi="Calibri"/>
          <w:lang w:val="fr-CA"/>
        </w:rPr>
        <w:t>..........</w:t>
      </w:r>
      <w:r w:rsidR="00293D49" w:rsidRPr="00494906">
        <w:rPr>
          <w:rFonts w:ascii="Calibri" w:hAnsi="Calibri"/>
          <w:lang w:val="fr-CA"/>
        </w:rPr>
        <w:t>1</w:t>
      </w:r>
    </w:p>
    <w:p w14:paraId="1BF7150C" w14:textId="794070CE" w:rsidR="00D04157" w:rsidRDefault="00D04157" w:rsidP="009B4382">
      <w:pPr>
        <w:pStyle w:val="Default"/>
        <w:spacing w:line="360" w:lineRule="auto"/>
        <w:rPr>
          <w:rFonts w:ascii="Calibri" w:hAnsi="Calibri"/>
          <w:bCs/>
        </w:rPr>
      </w:pPr>
      <w:r w:rsidRPr="00494906">
        <w:rPr>
          <w:rFonts w:ascii="Calibri" w:hAnsi="Calibri"/>
          <w:b/>
          <w:bCs/>
          <w:lang w:val="fr-CA"/>
        </w:rPr>
        <w:t xml:space="preserve">ARTICLE 3. </w:t>
      </w:r>
      <w:r w:rsidR="00293D49">
        <w:rPr>
          <w:rFonts w:ascii="Calibri" w:hAnsi="Calibri"/>
          <w:bCs/>
        </w:rPr>
        <w:t>ORIENTATION EXECUTIVE HIRING</w:t>
      </w:r>
      <w:r>
        <w:rPr>
          <w:rFonts w:ascii="Calibri" w:hAnsi="Calibri"/>
          <w:b/>
          <w:bCs/>
        </w:rPr>
        <w:t xml:space="preserve"> </w:t>
      </w:r>
      <w:r w:rsidR="002770A8">
        <w:rPr>
          <w:rFonts w:ascii="Calibri" w:hAnsi="Calibri"/>
          <w:bCs/>
        </w:rPr>
        <w:t>PROCESS</w:t>
      </w:r>
      <w:r w:rsidR="00293D49">
        <w:rPr>
          <w:rFonts w:ascii="Calibri" w:hAnsi="Calibri"/>
          <w:bCs/>
        </w:rPr>
        <w:t>..........</w:t>
      </w:r>
      <w:r w:rsidRPr="00D04157">
        <w:rPr>
          <w:rFonts w:ascii="Calibri" w:hAnsi="Calibri"/>
          <w:bCs/>
        </w:rPr>
        <w:t>............</w:t>
      </w:r>
      <w:r>
        <w:rPr>
          <w:rFonts w:ascii="Calibri" w:hAnsi="Calibri"/>
          <w:bCs/>
        </w:rPr>
        <w:t>...</w:t>
      </w:r>
      <w:r w:rsidRPr="00D04157">
        <w:rPr>
          <w:rFonts w:ascii="Calibri" w:hAnsi="Calibri"/>
          <w:bCs/>
        </w:rPr>
        <w:t>..</w:t>
      </w:r>
      <w:r>
        <w:rPr>
          <w:rFonts w:ascii="Calibri" w:hAnsi="Calibri"/>
          <w:bCs/>
        </w:rPr>
        <w:t>.</w:t>
      </w:r>
      <w:r w:rsidRPr="00D04157">
        <w:rPr>
          <w:rFonts w:ascii="Calibri" w:hAnsi="Calibri"/>
          <w:bCs/>
        </w:rPr>
        <w:t>..</w:t>
      </w:r>
      <w:r>
        <w:rPr>
          <w:rFonts w:ascii="Calibri" w:hAnsi="Calibri"/>
          <w:bCs/>
        </w:rPr>
        <w:t>.</w:t>
      </w:r>
      <w:r w:rsidR="00293D49">
        <w:rPr>
          <w:rFonts w:ascii="Calibri" w:hAnsi="Calibri"/>
          <w:bCs/>
        </w:rPr>
        <w:t>2</w:t>
      </w:r>
    </w:p>
    <w:p w14:paraId="38347DF5" w14:textId="73BE005F" w:rsidR="002770A8" w:rsidRPr="002770A8" w:rsidRDefault="002770A8" w:rsidP="009B4382">
      <w:pPr>
        <w:pStyle w:val="Defaul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ARTICLE 4. </w:t>
      </w:r>
      <w:r>
        <w:rPr>
          <w:rFonts w:ascii="Calibri" w:hAnsi="Calibri"/>
          <w:bCs/>
        </w:rPr>
        <w:t>ORIENTATION EXECUTIVE HIRING PANEL………………………………..2</w:t>
      </w:r>
    </w:p>
    <w:p w14:paraId="70EF34B0" w14:textId="1B169C03" w:rsidR="00D04157" w:rsidRDefault="002770A8" w:rsidP="009B4382">
      <w:pPr>
        <w:pStyle w:val="Defaul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ARTICLE 5</w:t>
      </w:r>
      <w:r w:rsidR="00D04157" w:rsidRPr="00D04157">
        <w:rPr>
          <w:rFonts w:ascii="Calibri" w:hAnsi="Calibri"/>
          <w:b/>
          <w:bCs/>
        </w:rPr>
        <w:t xml:space="preserve">. </w:t>
      </w:r>
      <w:r w:rsidR="00293D49">
        <w:rPr>
          <w:rFonts w:ascii="Calibri" w:hAnsi="Calibri"/>
          <w:bCs/>
        </w:rPr>
        <w:t>ORIENTATION LEADER HIRING</w:t>
      </w:r>
      <w:r w:rsidR="00D04157" w:rsidRPr="00D04157">
        <w:rPr>
          <w:rFonts w:ascii="Calibri" w:hAnsi="Calibri"/>
          <w:b/>
          <w:bCs/>
        </w:rPr>
        <w:t xml:space="preserve"> </w:t>
      </w:r>
      <w:r w:rsidR="00D04157">
        <w:rPr>
          <w:rFonts w:ascii="Calibri" w:hAnsi="Calibri"/>
          <w:bCs/>
        </w:rPr>
        <w:t>......................................</w:t>
      </w:r>
      <w:r w:rsidR="00293D49">
        <w:rPr>
          <w:rFonts w:ascii="Calibri" w:hAnsi="Calibri"/>
          <w:bCs/>
        </w:rPr>
        <w:t>.............2</w:t>
      </w:r>
    </w:p>
    <w:p w14:paraId="23C54125" w14:textId="71CF0D1D" w:rsidR="00D04157" w:rsidRDefault="002770A8" w:rsidP="009B4382">
      <w:pPr>
        <w:pStyle w:val="Defaul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ARTICLE 6</w:t>
      </w:r>
      <w:r w:rsidR="00D04157" w:rsidRPr="00D04157">
        <w:rPr>
          <w:rFonts w:ascii="Calibri" w:hAnsi="Calibri"/>
          <w:b/>
          <w:bCs/>
        </w:rPr>
        <w:t>.</w:t>
      </w:r>
      <w:r w:rsidR="00D04157" w:rsidRPr="00D04157">
        <w:rPr>
          <w:rFonts w:ascii="Calibri" w:hAnsi="Calibri"/>
          <w:bCs/>
        </w:rPr>
        <w:t xml:space="preserve"> </w:t>
      </w:r>
      <w:r w:rsidR="00293D49">
        <w:rPr>
          <w:rFonts w:ascii="Calibri" w:hAnsi="Calibri"/>
          <w:bCs/>
        </w:rPr>
        <w:t>TRANSITION</w:t>
      </w:r>
      <w:r w:rsidR="00D04157">
        <w:rPr>
          <w:rFonts w:ascii="Calibri" w:hAnsi="Calibri"/>
          <w:bCs/>
        </w:rPr>
        <w:t xml:space="preserve"> ...................................</w:t>
      </w:r>
      <w:r w:rsidR="00293D49">
        <w:rPr>
          <w:rFonts w:ascii="Calibri" w:hAnsi="Calibri"/>
          <w:bCs/>
        </w:rPr>
        <w:t>.............................................</w:t>
      </w:r>
      <w:r w:rsidR="00D04157">
        <w:rPr>
          <w:rFonts w:ascii="Calibri" w:hAnsi="Calibri"/>
          <w:bCs/>
        </w:rPr>
        <w:t>3</w:t>
      </w:r>
    </w:p>
    <w:p w14:paraId="6160EFFF" w14:textId="77777777" w:rsidR="00D04157" w:rsidRDefault="00D04157" w:rsidP="009B4382">
      <w:pPr>
        <w:pStyle w:val="Default"/>
        <w:spacing w:line="360" w:lineRule="auto"/>
        <w:rPr>
          <w:rFonts w:ascii="Calibri" w:hAnsi="Calibri"/>
          <w:bCs/>
        </w:rPr>
      </w:pPr>
    </w:p>
    <w:p w14:paraId="5EE3F562" w14:textId="77777777" w:rsidR="00D04157" w:rsidRPr="00D04157" w:rsidRDefault="00D04157" w:rsidP="00D04157">
      <w:pPr>
        <w:pStyle w:val="Default"/>
        <w:rPr>
          <w:rFonts w:ascii="Calibri" w:hAnsi="Calibri"/>
        </w:rPr>
      </w:pPr>
    </w:p>
    <w:p w14:paraId="6A499215" w14:textId="77777777" w:rsidR="00D04157" w:rsidRDefault="00D04157" w:rsidP="00D04157">
      <w:pPr>
        <w:pStyle w:val="Default"/>
        <w:rPr>
          <w:rFonts w:ascii="Calibri" w:hAnsi="Calibri"/>
          <w:bCs/>
        </w:rPr>
      </w:pPr>
    </w:p>
    <w:p w14:paraId="23761589" w14:textId="77777777" w:rsidR="00D04157" w:rsidRPr="00D04157" w:rsidRDefault="00D04157" w:rsidP="00D04157">
      <w:pPr>
        <w:pStyle w:val="Default"/>
        <w:rPr>
          <w:rFonts w:ascii="Calibri" w:hAnsi="Calibri"/>
        </w:rPr>
      </w:pPr>
    </w:p>
    <w:p w14:paraId="0424DD73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15502C7E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3FC79B97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67A8C413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5076ED09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7D704DD4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5866BCDE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78687E6A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5BC6ACAE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6FDB78EF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51BB4DFA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19AB520E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5C779B95" w14:textId="77777777" w:rsidR="00293D49" w:rsidRDefault="00293D49" w:rsidP="00657132">
      <w:pPr>
        <w:pStyle w:val="Default"/>
        <w:rPr>
          <w:rFonts w:ascii="Calibri" w:hAnsi="Calibri"/>
          <w:sz w:val="28"/>
          <w:szCs w:val="28"/>
        </w:rPr>
      </w:pPr>
    </w:p>
    <w:p w14:paraId="73987B51" w14:textId="77777777" w:rsidR="00D04157" w:rsidRDefault="00D04157" w:rsidP="00657132">
      <w:pPr>
        <w:pStyle w:val="Default"/>
        <w:rPr>
          <w:rFonts w:ascii="Calibri" w:hAnsi="Calibri"/>
          <w:sz w:val="28"/>
          <w:szCs w:val="28"/>
        </w:rPr>
      </w:pPr>
    </w:p>
    <w:p w14:paraId="3BBFCA9D" w14:textId="4A558EBC" w:rsidR="00D04157" w:rsidRPr="003E6D0F" w:rsidRDefault="006B6D64" w:rsidP="003E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lastRenderedPageBreak/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3E6D0F" w:rsidRPr="006B6D64">
        <w:rPr>
          <w:rFonts w:ascii="Calibri" w:hAnsi="Calibri"/>
          <w:sz w:val="24"/>
          <w:szCs w:val="24"/>
        </w:rPr>
        <w:t xml:space="preserve">Last Updated: </w:t>
      </w:r>
      <w:r w:rsidR="00835C2A">
        <w:rPr>
          <w:rFonts w:ascii="Calibri" w:hAnsi="Calibri"/>
          <w:sz w:val="24"/>
          <w:szCs w:val="24"/>
        </w:rPr>
        <w:t>October 21</w:t>
      </w:r>
      <w:r w:rsidR="009A7C45">
        <w:rPr>
          <w:rFonts w:ascii="Calibri" w:hAnsi="Calibri"/>
          <w:sz w:val="24"/>
          <w:szCs w:val="24"/>
        </w:rPr>
        <w:t>, 2015</w:t>
      </w:r>
      <w:r>
        <w:rPr>
          <w:rFonts w:ascii="Calibri" w:hAnsi="Calibri"/>
          <w:strike/>
          <w:sz w:val="24"/>
          <w:szCs w:val="24"/>
        </w:rPr>
        <w:t xml:space="preserve"> </w:t>
      </w:r>
      <w:r w:rsidR="003E6D0F">
        <w:rPr>
          <w:rFonts w:ascii="Calibri" w:hAnsi="Calibri"/>
          <w:sz w:val="24"/>
          <w:szCs w:val="24"/>
        </w:rPr>
        <w:t xml:space="preserve"> </w:t>
      </w:r>
    </w:p>
    <w:p w14:paraId="47CCA9FF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  <w:lang w:eastAsia="ja-JP"/>
        </w:rPr>
      </w:pPr>
      <w:r w:rsidRPr="00D46F29">
        <w:rPr>
          <w:rFonts w:ascii="Calibri" w:hAnsi="Calibri"/>
          <w:b/>
          <w:sz w:val="24"/>
          <w:szCs w:val="24"/>
          <w:lang w:eastAsia="ja-JP"/>
        </w:rPr>
        <w:t>ARTICLE 1. INTERPRETATIONS</w:t>
      </w:r>
    </w:p>
    <w:p w14:paraId="11A287FC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1.01 In this part and any other part of this manual, unless the context requires</w:t>
      </w:r>
    </w:p>
    <w:p w14:paraId="23479B0D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otherwise,</w:t>
      </w:r>
    </w:p>
    <w:p w14:paraId="0D1406A9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1.01.01 “Executive” means the Executive of the Association,</w:t>
      </w:r>
    </w:p>
    <w:p w14:paraId="54503911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 xml:space="preserve">1.01.02 “Orientation Committee” means the Head Teach, </w:t>
      </w:r>
      <w:r w:rsidR="003F0293">
        <w:rPr>
          <w:rFonts w:ascii="Calibri" w:hAnsi="Calibri"/>
          <w:sz w:val="24"/>
          <w:szCs w:val="24"/>
          <w:lang w:eastAsia="ja-JP"/>
        </w:rPr>
        <w:t xml:space="preserve">Logistics Teach, </w:t>
      </w:r>
      <w:r w:rsidRPr="00D46F29">
        <w:rPr>
          <w:rFonts w:ascii="Calibri" w:hAnsi="Calibri"/>
          <w:sz w:val="24"/>
          <w:szCs w:val="24"/>
          <w:lang w:eastAsia="ja-JP"/>
        </w:rPr>
        <w:t>Academics Teach, Financial</w:t>
      </w:r>
      <w:r w:rsidR="00F00C19">
        <w:rPr>
          <w:rFonts w:ascii="Calibri" w:hAnsi="Calibri"/>
          <w:sz w:val="24"/>
          <w:szCs w:val="24"/>
          <w:lang w:eastAsia="ja-JP"/>
        </w:rPr>
        <w:t xml:space="preserve"> </w:t>
      </w:r>
      <w:r w:rsidR="001E6DE7">
        <w:rPr>
          <w:rFonts w:ascii="Calibri" w:hAnsi="Calibri"/>
          <w:sz w:val="24"/>
          <w:szCs w:val="24"/>
          <w:lang w:eastAsia="ja-JP"/>
        </w:rPr>
        <w:t>Teach, Social Teach and President</w:t>
      </w:r>
      <w:r w:rsidRPr="00D46F29">
        <w:rPr>
          <w:rFonts w:ascii="Calibri" w:hAnsi="Calibri"/>
          <w:sz w:val="24"/>
          <w:szCs w:val="24"/>
          <w:lang w:eastAsia="ja-JP"/>
        </w:rPr>
        <w:t>,</w:t>
      </w:r>
    </w:p>
    <w:p w14:paraId="24AA1971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1.01.03 “Orientation Executive”, also known as Teach Exec, means the Head Teach,</w:t>
      </w:r>
      <w:r w:rsidR="0042446F">
        <w:rPr>
          <w:rFonts w:ascii="Calibri" w:hAnsi="Calibri"/>
          <w:sz w:val="24"/>
          <w:szCs w:val="24"/>
          <w:lang w:eastAsia="ja-JP"/>
        </w:rPr>
        <w:t xml:space="preserve"> Logistics Teach, </w:t>
      </w:r>
      <w:r w:rsidRPr="00D46F29">
        <w:rPr>
          <w:rFonts w:ascii="Calibri" w:hAnsi="Calibri"/>
          <w:sz w:val="24"/>
          <w:szCs w:val="24"/>
          <w:lang w:eastAsia="ja-JP"/>
        </w:rPr>
        <w:t>Academics Teach, Financial Teach and Social Teach,</w:t>
      </w:r>
    </w:p>
    <w:p w14:paraId="2C9EDCD8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1.01.04 “Orientation Leader”, also known as a Teach, means Association members</w:t>
      </w:r>
    </w:p>
    <w:p w14:paraId="658B074F" w14:textId="77777777" w:rsid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responsible for individual frosh groups.</w:t>
      </w:r>
    </w:p>
    <w:p w14:paraId="21A44E6C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</w:p>
    <w:p w14:paraId="37614E37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  <w:lang w:eastAsia="ja-JP"/>
        </w:rPr>
      </w:pPr>
      <w:r w:rsidRPr="00D46F29">
        <w:rPr>
          <w:rFonts w:ascii="Calibri" w:hAnsi="Calibri"/>
          <w:b/>
          <w:sz w:val="24"/>
          <w:szCs w:val="24"/>
          <w:lang w:eastAsia="ja-JP"/>
        </w:rPr>
        <w:t>ARTICLE 2. ORIENTATION</w:t>
      </w:r>
    </w:p>
    <w:p w14:paraId="2B026AAD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2.01 Orientation Executive Responsibilities</w:t>
      </w:r>
    </w:p>
    <w:p w14:paraId="16C32865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2.01.01 The Orientation Executive are responsible for providing incoming first year</w:t>
      </w:r>
    </w:p>
    <w:p w14:paraId="57F17159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students with a smooth transition into university life.</w:t>
      </w:r>
    </w:p>
    <w:p w14:paraId="6496482F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ab/>
      </w:r>
      <w:r w:rsidRPr="00D46F29">
        <w:rPr>
          <w:rFonts w:ascii="Calibri" w:hAnsi="Calibri"/>
          <w:sz w:val="24"/>
          <w:szCs w:val="24"/>
          <w:lang w:eastAsia="ja-JP"/>
        </w:rPr>
        <w:t>(a) The Orientation Executive shall fulfill this mandate b</w:t>
      </w:r>
      <w:r w:rsidRPr="006B6D64">
        <w:rPr>
          <w:rFonts w:ascii="Calibri" w:hAnsi="Calibri"/>
          <w:sz w:val="24"/>
          <w:szCs w:val="24"/>
          <w:lang w:eastAsia="ja-JP"/>
        </w:rPr>
        <w:t>y</w:t>
      </w:r>
      <w:r w:rsidR="00B12503" w:rsidRPr="006B6D64">
        <w:rPr>
          <w:rFonts w:ascii="Calibri" w:hAnsi="Calibri"/>
          <w:sz w:val="24"/>
          <w:szCs w:val="24"/>
          <w:lang w:eastAsia="ja-JP"/>
        </w:rPr>
        <w:t>:</w:t>
      </w:r>
    </w:p>
    <w:p w14:paraId="745C1FA4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</w:r>
      <w:r w:rsidRPr="00D46F29">
        <w:rPr>
          <w:rFonts w:ascii="Calibri" w:hAnsi="Calibri"/>
          <w:sz w:val="24"/>
          <w:szCs w:val="24"/>
          <w:lang w:eastAsia="ja-JP"/>
        </w:rPr>
        <w:t xml:space="preserve">i) ensuring incoming students are academically prepared to register for </w:t>
      </w:r>
      <w:r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</w:r>
      <w:r w:rsidRPr="00D46F29">
        <w:rPr>
          <w:rFonts w:ascii="Calibri" w:hAnsi="Calibri"/>
          <w:sz w:val="24"/>
          <w:szCs w:val="24"/>
          <w:lang w:eastAsia="ja-JP"/>
        </w:rPr>
        <w:t>and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begin classes,</w:t>
      </w:r>
    </w:p>
    <w:p w14:paraId="0D36DE5A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</w:r>
      <w:r w:rsidRPr="00D46F29">
        <w:rPr>
          <w:rFonts w:ascii="Calibri" w:hAnsi="Calibri"/>
          <w:sz w:val="24"/>
          <w:szCs w:val="24"/>
          <w:lang w:eastAsia="ja-JP"/>
        </w:rPr>
        <w:t xml:space="preserve">ii) ensuring incoming students are aware of available resources offered in </w:t>
      </w:r>
      <w:r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</w:r>
      <w:r w:rsidRPr="00D46F29">
        <w:rPr>
          <w:rFonts w:ascii="Calibri" w:hAnsi="Calibri"/>
          <w:sz w:val="24"/>
          <w:szCs w:val="24"/>
          <w:lang w:eastAsia="ja-JP"/>
        </w:rPr>
        <w:t>the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Queen’s and Kingston communities,</w:t>
      </w:r>
    </w:p>
    <w:p w14:paraId="0CFCDB45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</w:r>
      <w:r w:rsidRPr="00D46F29">
        <w:rPr>
          <w:rFonts w:ascii="Calibri" w:hAnsi="Calibri"/>
          <w:sz w:val="24"/>
          <w:szCs w:val="24"/>
          <w:lang w:eastAsia="ja-JP"/>
        </w:rPr>
        <w:t>iii) assisting the Orientation leaders in creating a socially comfortable</w:t>
      </w:r>
    </w:p>
    <w:p w14:paraId="5B749EDC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</w:r>
      <w:r w:rsidRPr="00D46F29">
        <w:rPr>
          <w:rFonts w:ascii="Calibri" w:hAnsi="Calibri"/>
          <w:sz w:val="24"/>
          <w:szCs w:val="24"/>
          <w:lang w:eastAsia="ja-JP"/>
        </w:rPr>
        <w:t>environment for all incoming students.</w:t>
      </w:r>
    </w:p>
    <w:p w14:paraId="23FF51FD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2.01.02 The Orientation Committee shall plan, administer, and oversee Con-Ed</w:t>
      </w:r>
    </w:p>
    <w:p w14:paraId="14F91840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Orientation. The Head Teach and the Orientation Executive shall provide a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supportive zone for incoming students, and shall ensure all orientation activities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promote and foster an awareness of their place in the Queen’s and Kingston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communities.</w:t>
      </w:r>
    </w:p>
    <w:p w14:paraId="332411B6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2.01.03 The Faculty advisor to the Orientation Executive shall be the Associate Dean of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="00F23A86">
        <w:rPr>
          <w:rFonts w:ascii="Calibri" w:hAnsi="Calibri"/>
          <w:sz w:val="24"/>
          <w:szCs w:val="24"/>
          <w:lang w:eastAsia="ja-JP"/>
        </w:rPr>
        <w:t>Arts and Science</w:t>
      </w:r>
      <w:r w:rsidRPr="00D46F29">
        <w:rPr>
          <w:rFonts w:ascii="Calibri" w:hAnsi="Calibri"/>
          <w:sz w:val="24"/>
          <w:szCs w:val="24"/>
          <w:lang w:eastAsia="ja-JP"/>
        </w:rPr>
        <w:t>, or designate, pending approval by the Orientation Executive. The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responsibilities of the faculty advisor will be outlined by external Orientation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review boards.</w:t>
      </w:r>
    </w:p>
    <w:p w14:paraId="09C85161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2.01.04 The Orientation Executive shall have a separate bank account from that of the</w:t>
      </w:r>
    </w:p>
    <w:p w14:paraId="64E6BD0B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Association. Financial Teach and Head Teach shall be the co-signatories of the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account.</w:t>
      </w:r>
    </w:p>
    <w:p w14:paraId="02EF41CA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2.01.05 Upon completion of the final budget for Orientation Week, a report shall be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made to the Council on the financial standing of the Orientation account.</w:t>
      </w:r>
    </w:p>
    <w:p w14:paraId="2FBBA05A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2.01.06 The Orientation Executive shall adhere to the established rules of the Association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and any other University Orientation Review Boards.</w:t>
      </w:r>
    </w:p>
    <w:p w14:paraId="4C03587D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2.02 Orientation Leaders Responsibilities</w:t>
      </w:r>
    </w:p>
    <w:p w14:paraId="3766A24E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2.02.01 Orientation Leaders shall send letters to the incoming first year students in the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summer to welcome them and to inform them about Concurrent Education.</w:t>
      </w:r>
    </w:p>
    <w:p w14:paraId="776D5D94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2.02.02 Orientation Leaders shall adhere to the established rules of the Association and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any other University Orientation Review Boards.</w:t>
      </w:r>
    </w:p>
    <w:p w14:paraId="39ABEF67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 xml:space="preserve">2.02.03 The </w:t>
      </w:r>
      <w:r w:rsidR="00A31856">
        <w:rPr>
          <w:rFonts w:ascii="Calibri" w:hAnsi="Calibri"/>
          <w:sz w:val="24"/>
          <w:szCs w:val="24"/>
          <w:lang w:eastAsia="ja-JP"/>
        </w:rPr>
        <w:t xml:space="preserve">President and </w:t>
      </w:r>
      <w:r w:rsidRPr="00D46F29">
        <w:rPr>
          <w:rFonts w:ascii="Calibri" w:hAnsi="Calibri"/>
          <w:sz w:val="24"/>
          <w:szCs w:val="24"/>
          <w:lang w:eastAsia="ja-JP"/>
        </w:rPr>
        <w:t>Vice President (External) shall be informed of all Orientation activities.</w:t>
      </w:r>
    </w:p>
    <w:p w14:paraId="140C06FB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lastRenderedPageBreak/>
        <w:t xml:space="preserve">2.02.04 All ORT event forms shall be approved by the </w:t>
      </w:r>
      <w:r>
        <w:rPr>
          <w:rFonts w:ascii="Calibri" w:hAnsi="Calibri"/>
          <w:sz w:val="24"/>
          <w:szCs w:val="24"/>
          <w:lang w:eastAsia="ja-JP"/>
        </w:rPr>
        <w:t>President</w:t>
      </w:r>
      <w:r w:rsidRPr="00D46F29">
        <w:rPr>
          <w:rFonts w:ascii="Calibri" w:hAnsi="Calibri"/>
          <w:sz w:val="24"/>
          <w:szCs w:val="24"/>
          <w:lang w:eastAsia="ja-JP"/>
        </w:rPr>
        <w:t xml:space="preserve"> as well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 xml:space="preserve">as the Associate Dean of </w:t>
      </w:r>
      <w:r w:rsidR="0018204F">
        <w:rPr>
          <w:rFonts w:ascii="Calibri" w:hAnsi="Calibri"/>
          <w:sz w:val="24"/>
          <w:szCs w:val="24"/>
          <w:lang w:eastAsia="ja-JP"/>
        </w:rPr>
        <w:t>Arts and Sciences</w:t>
      </w:r>
      <w:r w:rsidRPr="00D46F29">
        <w:rPr>
          <w:rFonts w:ascii="Calibri" w:hAnsi="Calibri"/>
          <w:sz w:val="24"/>
          <w:szCs w:val="24"/>
          <w:lang w:eastAsia="ja-JP"/>
        </w:rPr>
        <w:t>.</w:t>
      </w:r>
    </w:p>
    <w:p w14:paraId="2C748661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2.02.05 In the event that substantial changes are made to any event, slogan, or other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major element of the Orientation Week, the President and the</w:t>
      </w:r>
      <w:r w:rsidR="00160204"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 xml:space="preserve">Associate Dean of </w:t>
      </w:r>
      <w:r w:rsidR="00160204">
        <w:rPr>
          <w:rFonts w:ascii="Calibri" w:hAnsi="Calibri"/>
          <w:sz w:val="24"/>
          <w:szCs w:val="24"/>
          <w:lang w:eastAsia="ja-JP"/>
        </w:rPr>
        <w:t>Arts and Science</w:t>
      </w:r>
      <w:r w:rsidRPr="00D46F29">
        <w:rPr>
          <w:rFonts w:ascii="Calibri" w:hAnsi="Calibri"/>
          <w:sz w:val="24"/>
          <w:szCs w:val="24"/>
          <w:lang w:eastAsia="ja-JP"/>
        </w:rPr>
        <w:t xml:space="preserve"> shall be informed.</w:t>
      </w:r>
    </w:p>
    <w:p w14:paraId="0D53FDC0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2.02.06 The Council may submit specific recommendations or directions concerning the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duties of the Orientation Committee or the events of Orientation Week</w:t>
      </w:r>
      <w:r w:rsidR="00B12503" w:rsidRPr="006B6D64">
        <w:rPr>
          <w:rFonts w:ascii="Calibri" w:hAnsi="Calibri"/>
          <w:sz w:val="24"/>
          <w:szCs w:val="24"/>
          <w:lang w:eastAsia="ja-JP"/>
        </w:rPr>
        <w:t>.</w:t>
      </w:r>
    </w:p>
    <w:p w14:paraId="6A3A5F4D" w14:textId="77777777" w:rsid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</w:p>
    <w:p w14:paraId="76BC5CAD" w14:textId="7844C047" w:rsidR="00D46F29" w:rsidRPr="002770A8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  <w:lang w:eastAsia="ja-JP"/>
        </w:rPr>
      </w:pPr>
      <w:r w:rsidRPr="00D46F29">
        <w:rPr>
          <w:rFonts w:ascii="Calibri" w:hAnsi="Calibri"/>
          <w:b/>
          <w:sz w:val="24"/>
          <w:szCs w:val="24"/>
          <w:lang w:eastAsia="ja-JP"/>
        </w:rPr>
        <w:t>ARTICLE 3. ORIENTATION EXECUTIVE HIRING</w:t>
      </w:r>
      <w:r w:rsidR="002770A8">
        <w:rPr>
          <w:rFonts w:ascii="Calibri" w:hAnsi="Calibri"/>
          <w:b/>
          <w:sz w:val="24"/>
          <w:szCs w:val="24"/>
          <w:lang w:eastAsia="ja-JP"/>
        </w:rPr>
        <w:t xml:space="preserve"> PROCESS</w:t>
      </w:r>
    </w:p>
    <w:p w14:paraId="333C3ED4" w14:textId="45213F59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3.01</w:t>
      </w:r>
      <w:r w:rsidR="00D46F29" w:rsidRPr="00D46F29">
        <w:rPr>
          <w:rFonts w:ascii="Calibri" w:hAnsi="Calibri"/>
          <w:sz w:val="24"/>
          <w:szCs w:val="24"/>
          <w:lang w:eastAsia="ja-JP"/>
        </w:rPr>
        <w:t xml:space="preserve"> The </w:t>
      </w:r>
      <w:r w:rsidR="00B12503">
        <w:rPr>
          <w:rFonts w:ascii="Calibri" w:hAnsi="Calibri"/>
          <w:sz w:val="24"/>
          <w:szCs w:val="24"/>
          <w:lang w:eastAsia="ja-JP"/>
        </w:rPr>
        <w:t>hiring process shall consist of</w:t>
      </w:r>
      <w:r w:rsidR="00B12503" w:rsidRPr="006B6D64">
        <w:rPr>
          <w:rFonts w:ascii="Calibri" w:hAnsi="Calibri"/>
          <w:sz w:val="24"/>
          <w:szCs w:val="24"/>
          <w:lang w:eastAsia="ja-JP"/>
        </w:rPr>
        <w:t>:</w:t>
      </w:r>
    </w:p>
    <w:p w14:paraId="294306BC" w14:textId="0D166FFA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3.01</w:t>
      </w:r>
      <w:r w:rsidR="00D46F29" w:rsidRPr="00D46F29">
        <w:rPr>
          <w:rFonts w:ascii="Calibri" w:hAnsi="Calibri"/>
          <w:sz w:val="24"/>
          <w:szCs w:val="24"/>
          <w:lang w:eastAsia="ja-JP"/>
        </w:rPr>
        <w:t>.01 an individual interview,</w:t>
      </w:r>
    </w:p>
    <w:p w14:paraId="0B662B39" w14:textId="7B04E43D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3.01</w:t>
      </w:r>
      <w:r w:rsidR="00D46F29" w:rsidRPr="00D46F29">
        <w:rPr>
          <w:rFonts w:ascii="Calibri" w:hAnsi="Calibri"/>
          <w:sz w:val="24"/>
          <w:szCs w:val="24"/>
          <w:lang w:eastAsia="ja-JP"/>
        </w:rPr>
        <w:t>.02 a series of group interviews cons</w:t>
      </w:r>
      <w:r w:rsidR="00A57B0A">
        <w:rPr>
          <w:rFonts w:ascii="Calibri" w:hAnsi="Calibri"/>
          <w:sz w:val="24"/>
          <w:szCs w:val="24"/>
          <w:lang w:eastAsia="ja-JP"/>
        </w:rPr>
        <w:t>isting of situational questions, as outlined in the Hiring Policy Manual.</w:t>
      </w:r>
    </w:p>
    <w:p w14:paraId="6994E3C6" w14:textId="0C77A4A4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3.02</w:t>
      </w:r>
      <w:r w:rsidR="00D46F29" w:rsidRPr="00D46F29">
        <w:rPr>
          <w:rFonts w:ascii="Calibri" w:hAnsi="Calibri"/>
          <w:sz w:val="24"/>
          <w:szCs w:val="24"/>
          <w:lang w:eastAsia="ja-JP"/>
        </w:rPr>
        <w:t xml:space="preserve"> The hiring process shall be completed before the end of Fall Term.</w:t>
      </w:r>
    </w:p>
    <w:p w14:paraId="0FF31A5E" w14:textId="3647F008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3.03</w:t>
      </w:r>
      <w:r w:rsidR="00D46F29" w:rsidRPr="00D46F29">
        <w:rPr>
          <w:rFonts w:ascii="Calibri" w:hAnsi="Calibri"/>
          <w:sz w:val="24"/>
          <w:szCs w:val="24"/>
          <w:lang w:eastAsia="ja-JP"/>
        </w:rPr>
        <w:t xml:space="preserve"> Candidates applying for Orientation Executive positions shall have participated</w:t>
      </w:r>
      <w:r w:rsidR="00D46F29">
        <w:rPr>
          <w:rFonts w:ascii="Calibri" w:hAnsi="Calibri"/>
          <w:sz w:val="24"/>
          <w:szCs w:val="24"/>
          <w:lang w:eastAsia="ja-JP"/>
        </w:rPr>
        <w:t xml:space="preserve"> </w:t>
      </w:r>
      <w:r w:rsidR="00D46F29" w:rsidRPr="00D46F29">
        <w:rPr>
          <w:rFonts w:ascii="Calibri" w:hAnsi="Calibri"/>
          <w:sz w:val="24"/>
          <w:szCs w:val="24"/>
          <w:lang w:eastAsia="ja-JP"/>
        </w:rPr>
        <w:t>in a previous Orientation Week in a leadership rol</w:t>
      </w:r>
      <w:r w:rsidR="00D46F29">
        <w:rPr>
          <w:rFonts w:ascii="Calibri" w:hAnsi="Calibri"/>
          <w:sz w:val="24"/>
          <w:szCs w:val="24"/>
          <w:lang w:eastAsia="ja-JP"/>
        </w:rPr>
        <w:t>e including, but not limited to:</w:t>
      </w:r>
    </w:p>
    <w:p w14:paraId="7C475027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Teach, Gael, SOARB, and ORT.</w:t>
      </w:r>
    </w:p>
    <w:p w14:paraId="56DAD75C" w14:textId="72C900A7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3.04</w:t>
      </w:r>
      <w:r w:rsidR="00D46F29" w:rsidRPr="00D46F29">
        <w:rPr>
          <w:rFonts w:ascii="Calibri" w:hAnsi="Calibri"/>
          <w:sz w:val="24"/>
          <w:szCs w:val="24"/>
          <w:lang w:eastAsia="ja-JP"/>
        </w:rPr>
        <w:t xml:space="preserve"> All candidates for the Orientation Executive shall be in good academic standing,</w:t>
      </w:r>
      <w:r w:rsidR="00D46F29">
        <w:rPr>
          <w:rFonts w:ascii="Calibri" w:hAnsi="Calibri"/>
          <w:sz w:val="24"/>
          <w:szCs w:val="24"/>
          <w:lang w:eastAsia="ja-JP"/>
        </w:rPr>
        <w:t xml:space="preserve"> </w:t>
      </w:r>
      <w:r w:rsidR="00D46F29" w:rsidRPr="00D46F29">
        <w:rPr>
          <w:rFonts w:ascii="Calibri" w:hAnsi="Calibri"/>
          <w:sz w:val="24"/>
          <w:szCs w:val="24"/>
          <w:lang w:eastAsia="ja-JP"/>
        </w:rPr>
        <w:t>subject to approval by the Associate Dean of the Faculty of Arts and Science.</w:t>
      </w:r>
    </w:p>
    <w:p w14:paraId="2484D38B" w14:textId="2DE63B90" w:rsid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 xml:space="preserve">3.05 </w:t>
      </w:r>
      <w:r w:rsidRPr="002770A8">
        <w:rPr>
          <w:rFonts w:ascii="Calibri" w:hAnsi="Calibri"/>
          <w:sz w:val="24"/>
          <w:szCs w:val="24"/>
          <w:lang w:eastAsia="ja-JP"/>
        </w:rPr>
        <w:t>The Hiring Panel, as outlined in Article 4, shall have a mandatory meeting with the outgoing Orientation Executive in order to understand each position in detail prior to hiring.</w:t>
      </w:r>
    </w:p>
    <w:p w14:paraId="7487E22B" w14:textId="77777777" w:rsidR="002770A8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</w:p>
    <w:p w14:paraId="0BD0208E" w14:textId="77777777" w:rsidR="002770A8" w:rsidRPr="002770A8" w:rsidRDefault="002770A8" w:rsidP="002770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  <w:lang w:eastAsia="ja-JP"/>
        </w:rPr>
      </w:pPr>
      <w:r w:rsidRPr="002770A8">
        <w:rPr>
          <w:rFonts w:ascii="Calibri" w:hAnsi="Calibri"/>
          <w:b/>
          <w:sz w:val="24"/>
          <w:szCs w:val="24"/>
          <w:lang w:eastAsia="ja-JP"/>
        </w:rPr>
        <w:t xml:space="preserve">ARTICLE 4. ORIENTATION EXECUTIVE HIRING PANEL </w:t>
      </w:r>
    </w:p>
    <w:p w14:paraId="4DAFFDA2" w14:textId="77777777" w:rsidR="002770A8" w:rsidRDefault="002770A8" w:rsidP="002770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</w:p>
    <w:p w14:paraId="77803DBE" w14:textId="41CCBFC9" w:rsidR="002770A8" w:rsidRPr="002770A8" w:rsidRDefault="002770A8" w:rsidP="002770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2770A8">
        <w:rPr>
          <w:rFonts w:ascii="Calibri" w:hAnsi="Calibri"/>
          <w:sz w:val="24"/>
          <w:szCs w:val="24"/>
          <w:lang w:eastAsia="ja-JP"/>
        </w:rPr>
        <w:t xml:space="preserve">4.01 The hiring panel for the Orientation Executive shall include: </w:t>
      </w:r>
      <w:r>
        <w:rPr>
          <w:rFonts w:ascii="Calibri" w:hAnsi="Calibri"/>
          <w:sz w:val="24"/>
          <w:szCs w:val="24"/>
          <w:lang w:eastAsia="ja-JP"/>
        </w:rPr>
        <w:t xml:space="preserve">4.01.01 Head Teach (Outgoing), </w:t>
      </w:r>
      <w:r w:rsidRPr="002770A8">
        <w:rPr>
          <w:rFonts w:ascii="Calibri" w:hAnsi="Calibri"/>
          <w:sz w:val="24"/>
          <w:szCs w:val="24"/>
          <w:lang w:eastAsia="ja-JP"/>
        </w:rPr>
        <w:t xml:space="preserve"> </w:t>
      </w:r>
    </w:p>
    <w:p w14:paraId="66E65A6F" w14:textId="77777777" w:rsidR="002770A8" w:rsidRDefault="002770A8" w:rsidP="002770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2770A8">
        <w:rPr>
          <w:rFonts w:ascii="Calibri" w:hAnsi="Calibri"/>
          <w:sz w:val="24"/>
          <w:szCs w:val="24"/>
          <w:lang w:eastAsia="ja-JP"/>
        </w:rPr>
        <w:t xml:space="preserve">4.01.02 Executive Administrator, </w:t>
      </w:r>
    </w:p>
    <w:p w14:paraId="586E3CAF" w14:textId="77777777" w:rsidR="002770A8" w:rsidRDefault="002770A8" w:rsidP="002770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/>
          <w:sz w:val="24"/>
          <w:szCs w:val="24"/>
          <w:lang w:eastAsia="ja-JP"/>
        </w:rPr>
      </w:pPr>
      <w:r w:rsidRPr="002770A8">
        <w:rPr>
          <w:rFonts w:ascii="Calibri" w:hAnsi="Calibri"/>
          <w:sz w:val="24"/>
          <w:szCs w:val="24"/>
          <w:lang w:eastAsia="ja-JP"/>
        </w:rPr>
        <w:t xml:space="preserve">(i) The Executive Administrator shall be a non-voting, impartial member of the hiring panel. </w:t>
      </w:r>
    </w:p>
    <w:p w14:paraId="5CEAD54B" w14:textId="77777777" w:rsidR="002770A8" w:rsidRDefault="002770A8" w:rsidP="002770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2770A8">
        <w:rPr>
          <w:rFonts w:ascii="Calibri" w:hAnsi="Calibri"/>
          <w:sz w:val="24"/>
          <w:szCs w:val="24"/>
          <w:lang w:eastAsia="ja-JP"/>
        </w:rPr>
        <w:t xml:space="preserve">4.01.03 President, </w:t>
      </w:r>
    </w:p>
    <w:p w14:paraId="49B67DCC" w14:textId="77777777" w:rsidR="002770A8" w:rsidRDefault="002770A8" w:rsidP="002770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2770A8">
        <w:rPr>
          <w:rFonts w:ascii="Calibri" w:hAnsi="Calibri"/>
          <w:sz w:val="24"/>
          <w:szCs w:val="24"/>
          <w:lang w:eastAsia="ja-JP"/>
        </w:rPr>
        <w:t xml:space="preserve">4.01.04 Two members of Council and Extended Council, as appointed by Council, </w:t>
      </w:r>
    </w:p>
    <w:p w14:paraId="1BFC8A2D" w14:textId="7904C4E9" w:rsidR="002770A8" w:rsidRDefault="002770A8" w:rsidP="002770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/>
          <w:sz w:val="24"/>
          <w:szCs w:val="24"/>
          <w:lang w:eastAsia="ja-JP"/>
        </w:rPr>
      </w:pPr>
      <w:r w:rsidRPr="002770A8">
        <w:rPr>
          <w:rFonts w:ascii="Calibri" w:hAnsi="Calibri"/>
          <w:sz w:val="24"/>
          <w:szCs w:val="24"/>
          <w:lang w:eastAsia="ja-JP"/>
        </w:rPr>
        <w:t>(i) Current Orientation Executive shall not be eligible for nomination.</w:t>
      </w:r>
    </w:p>
    <w:p w14:paraId="20A536EB" w14:textId="77777777" w:rsidR="002770A8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</w:p>
    <w:p w14:paraId="16B43D49" w14:textId="202130F5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  <w:lang w:eastAsia="ja-JP"/>
        </w:rPr>
      </w:pPr>
      <w:r>
        <w:rPr>
          <w:rFonts w:ascii="Calibri" w:hAnsi="Calibri"/>
          <w:b/>
          <w:sz w:val="24"/>
          <w:szCs w:val="24"/>
          <w:lang w:eastAsia="ja-JP"/>
        </w:rPr>
        <w:t>ARTICLE 5</w:t>
      </w:r>
      <w:r w:rsidR="00D46F29" w:rsidRPr="00D46F29">
        <w:rPr>
          <w:rFonts w:ascii="Calibri" w:hAnsi="Calibri"/>
          <w:b/>
          <w:sz w:val="24"/>
          <w:szCs w:val="24"/>
          <w:lang w:eastAsia="ja-JP"/>
        </w:rPr>
        <w:t>. ORIENTATION LEADER HIRING</w:t>
      </w:r>
    </w:p>
    <w:p w14:paraId="1B9FDF6E" w14:textId="5DE59FFD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.01 The Orientation Executive shall be responsible for the hiring of Orientation</w:t>
      </w:r>
    </w:p>
    <w:p w14:paraId="5F4B447E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Leaders.</w:t>
      </w:r>
    </w:p>
    <w:p w14:paraId="658F8531" w14:textId="6A7214CB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.02 The hiring panel shall consist of,</w:t>
      </w:r>
    </w:p>
    <w:p w14:paraId="4DF58676" w14:textId="21DEA998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.02.01 the current Orientation Executive,</w:t>
      </w:r>
    </w:p>
    <w:p w14:paraId="65DEDA7B" w14:textId="2C3E7E74" w:rsidR="00DF6928" w:rsidRDefault="00494906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5.02.02 Executive Administrator</w:t>
      </w:r>
    </w:p>
    <w:p w14:paraId="7485E9ED" w14:textId="298DFD49" w:rsidR="00494906" w:rsidRDefault="00494906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ab/>
        <w:t>(a) Exec admin has an impartial seat on the panel.</w:t>
      </w:r>
    </w:p>
    <w:p w14:paraId="473A9CE1" w14:textId="6DBF9409" w:rsidR="00494906" w:rsidRPr="00D46F29" w:rsidRDefault="00494906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ab/>
        <w:t>(b) Exec admin must be present for final deliberations.</w:t>
      </w:r>
      <w:bookmarkStart w:id="0" w:name="_GoBack"/>
      <w:bookmarkEnd w:id="0"/>
    </w:p>
    <w:p w14:paraId="31708AEF" w14:textId="1F51732F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.03 Bribes shall not be accepted by any member of the selection committee from</w:t>
      </w:r>
    </w:p>
    <w:p w14:paraId="458EBC07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anyone applying for the position of Orientation Leader.</w:t>
      </w:r>
    </w:p>
    <w:p w14:paraId="0FD04425" w14:textId="6602FC64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lastRenderedPageBreak/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.04 The range of the amount of Orientation Leaders chosen shall be decided by the Orientation Executive before the hiring process begins,</w:t>
      </w:r>
    </w:p>
    <w:p w14:paraId="43D2ECA0" w14:textId="6AB32B1D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 xml:space="preserve">.04.01 This range will be based on enrollment numbers, number of desired frosh groups, and overall logistics of Orientation Week. </w:t>
      </w:r>
    </w:p>
    <w:p w14:paraId="0DCC7DE9" w14:textId="21F84D1E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.05 The hiring process shall consist of</w:t>
      </w:r>
      <w:r w:rsidR="00B12503" w:rsidRPr="006B6D64">
        <w:rPr>
          <w:rFonts w:ascii="Calibri" w:hAnsi="Calibri"/>
          <w:sz w:val="24"/>
          <w:szCs w:val="24"/>
          <w:lang w:eastAsia="ja-JP"/>
        </w:rPr>
        <w:t>:</w:t>
      </w:r>
    </w:p>
    <w:p w14:paraId="79070791" w14:textId="6DAAD283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.05.01 a fifteen (15) to twenty (20) minute group interview and,</w:t>
      </w:r>
    </w:p>
    <w:p w14:paraId="1DBA4129" w14:textId="2F12962C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.05.02 a ten (10) to fifteen (15) minute individual interview.</w:t>
      </w:r>
    </w:p>
    <w:p w14:paraId="0D628290" w14:textId="6CCE1E05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.06 The Orientation Leaders shall be hired before the end of February.</w:t>
      </w:r>
    </w:p>
    <w:p w14:paraId="1737786D" w14:textId="73267AFA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.07 Orientation Leaders shall be in good academic standing, subject to approval by</w:t>
      </w:r>
      <w:r w:rsidR="00D46F29">
        <w:rPr>
          <w:rFonts w:ascii="Calibri" w:hAnsi="Calibri"/>
          <w:sz w:val="24"/>
          <w:szCs w:val="24"/>
          <w:lang w:eastAsia="ja-JP"/>
        </w:rPr>
        <w:t xml:space="preserve"> </w:t>
      </w:r>
      <w:r w:rsidR="00D46F29" w:rsidRPr="00D46F29">
        <w:rPr>
          <w:rFonts w:ascii="Calibri" w:hAnsi="Calibri"/>
          <w:sz w:val="24"/>
          <w:szCs w:val="24"/>
          <w:lang w:eastAsia="ja-JP"/>
        </w:rPr>
        <w:t>the Associate Dean of Arts and Science.</w:t>
      </w:r>
    </w:p>
    <w:p w14:paraId="4613A438" w14:textId="5101609A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.08 Notice for the hiring of the Orientation Executive as well as the Orientation</w:t>
      </w:r>
    </w:p>
    <w:p w14:paraId="7A8FE224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Leaders shall be given to all members of the Association by email, and when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possible, the Association website and Newsletter.</w:t>
      </w:r>
    </w:p>
    <w:p w14:paraId="7CE36B32" w14:textId="0AF2C2D7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.09 The Orientation Executive shall be responsible for advertising the nature of the</w:t>
      </w:r>
      <w:r w:rsidR="00D46F29">
        <w:rPr>
          <w:rFonts w:ascii="Calibri" w:hAnsi="Calibri"/>
          <w:sz w:val="24"/>
          <w:szCs w:val="24"/>
          <w:lang w:eastAsia="ja-JP"/>
        </w:rPr>
        <w:t xml:space="preserve"> </w:t>
      </w:r>
      <w:r w:rsidR="00D46F29" w:rsidRPr="00D46F29">
        <w:rPr>
          <w:rFonts w:ascii="Calibri" w:hAnsi="Calibri"/>
          <w:sz w:val="24"/>
          <w:szCs w:val="24"/>
          <w:lang w:eastAsia="ja-JP"/>
        </w:rPr>
        <w:t>positions, deadline for applications, interview dates, and academic requirements.</w:t>
      </w:r>
    </w:p>
    <w:p w14:paraId="3B946190" w14:textId="36DCE346" w:rsid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5</w:t>
      </w:r>
      <w:r w:rsidR="00D46F29" w:rsidRPr="00D46F29">
        <w:rPr>
          <w:rFonts w:ascii="Calibri" w:hAnsi="Calibri"/>
          <w:sz w:val="24"/>
          <w:szCs w:val="24"/>
          <w:lang w:eastAsia="ja-JP"/>
        </w:rPr>
        <w:t>.10 All applications shall be submitted to the Head Teach.</w:t>
      </w:r>
    </w:p>
    <w:p w14:paraId="466FA9A7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</w:p>
    <w:p w14:paraId="44CC4B6D" w14:textId="45FE3910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  <w:lang w:eastAsia="ja-JP"/>
        </w:rPr>
      </w:pPr>
      <w:r>
        <w:rPr>
          <w:rFonts w:ascii="Calibri" w:hAnsi="Calibri"/>
          <w:b/>
          <w:sz w:val="24"/>
          <w:szCs w:val="24"/>
          <w:lang w:eastAsia="ja-JP"/>
        </w:rPr>
        <w:t>ARTICLE 6</w:t>
      </w:r>
      <w:r w:rsidR="00D46F29" w:rsidRPr="00D46F29">
        <w:rPr>
          <w:rFonts w:ascii="Calibri" w:hAnsi="Calibri"/>
          <w:b/>
          <w:sz w:val="24"/>
          <w:szCs w:val="24"/>
          <w:lang w:eastAsia="ja-JP"/>
        </w:rPr>
        <w:t>. TRANSITION</w:t>
      </w:r>
    </w:p>
    <w:p w14:paraId="6C7673AE" w14:textId="5C0D5B1E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6</w:t>
      </w:r>
      <w:r w:rsidR="00D46F29" w:rsidRPr="00D46F29">
        <w:rPr>
          <w:rFonts w:ascii="Calibri" w:hAnsi="Calibri"/>
          <w:sz w:val="24"/>
          <w:szCs w:val="24"/>
          <w:lang w:eastAsia="ja-JP"/>
        </w:rPr>
        <w:t>.01 All members of the Orientation Executive shall compose a written report of</w:t>
      </w:r>
    </w:p>
    <w:p w14:paraId="1740C74F" w14:textId="77777777" w:rsidR="00D46F29" w:rsidRPr="00D46F29" w:rsidRDefault="00D46F29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 w:rsidRPr="00D46F29">
        <w:rPr>
          <w:rFonts w:ascii="Calibri" w:hAnsi="Calibri"/>
          <w:sz w:val="24"/>
          <w:szCs w:val="24"/>
          <w:lang w:eastAsia="ja-JP"/>
        </w:rPr>
        <w:t>Orientation Week detailing their specific duties and any recommendations they</w:t>
      </w:r>
      <w:r>
        <w:rPr>
          <w:rFonts w:ascii="Calibri" w:hAnsi="Calibri"/>
          <w:sz w:val="24"/>
          <w:szCs w:val="24"/>
          <w:lang w:eastAsia="ja-JP"/>
        </w:rPr>
        <w:t xml:space="preserve"> </w:t>
      </w:r>
      <w:r w:rsidRPr="00D46F29">
        <w:rPr>
          <w:rFonts w:ascii="Calibri" w:hAnsi="Calibri"/>
          <w:sz w:val="24"/>
          <w:szCs w:val="24"/>
          <w:lang w:eastAsia="ja-JP"/>
        </w:rPr>
        <w:t>may have for the incoming Orientation Executive.</w:t>
      </w:r>
    </w:p>
    <w:p w14:paraId="2B2AE729" w14:textId="0E61EA9B" w:rsidR="00D46F29" w:rsidRPr="00D46F29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6</w:t>
      </w:r>
      <w:r w:rsidR="00D46F29" w:rsidRPr="00D46F29">
        <w:rPr>
          <w:rFonts w:ascii="Calibri" w:hAnsi="Calibri"/>
          <w:sz w:val="24"/>
          <w:szCs w:val="24"/>
          <w:lang w:eastAsia="ja-JP"/>
        </w:rPr>
        <w:t>.01.01 This report shall be handed over to the incoming Orientation Executive at a</w:t>
      </w:r>
      <w:r w:rsidR="00D46F29">
        <w:rPr>
          <w:rFonts w:ascii="Calibri" w:hAnsi="Calibri"/>
          <w:sz w:val="24"/>
          <w:szCs w:val="24"/>
          <w:lang w:eastAsia="ja-JP"/>
        </w:rPr>
        <w:t xml:space="preserve"> </w:t>
      </w:r>
      <w:r w:rsidR="00D46F29" w:rsidRPr="00D46F29">
        <w:rPr>
          <w:rFonts w:ascii="Calibri" w:hAnsi="Calibri"/>
          <w:sz w:val="24"/>
          <w:szCs w:val="24"/>
          <w:lang w:eastAsia="ja-JP"/>
        </w:rPr>
        <w:t>transition night.</w:t>
      </w:r>
    </w:p>
    <w:p w14:paraId="27F2D1FC" w14:textId="79CBE3E0" w:rsidR="006D0001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6</w:t>
      </w:r>
      <w:r w:rsidR="00D46F29" w:rsidRPr="00D46F29">
        <w:rPr>
          <w:rFonts w:ascii="Calibri" w:hAnsi="Calibri"/>
          <w:sz w:val="24"/>
          <w:szCs w:val="24"/>
          <w:lang w:eastAsia="ja-JP"/>
        </w:rPr>
        <w:t xml:space="preserve">.02 </w:t>
      </w:r>
      <w:r w:rsidR="00890FBE">
        <w:rPr>
          <w:rFonts w:ascii="Calibri" w:hAnsi="Calibri"/>
          <w:sz w:val="24"/>
          <w:szCs w:val="24"/>
          <w:lang w:eastAsia="ja-JP"/>
        </w:rPr>
        <w:t>Transition of the new Head Teach must be complete before the end of December,</w:t>
      </w:r>
    </w:p>
    <w:p w14:paraId="296E6BF7" w14:textId="66BC047B" w:rsidR="00EB3251" w:rsidRPr="003E6D0F" w:rsidRDefault="002770A8" w:rsidP="00D46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6</w:t>
      </w:r>
      <w:r w:rsidR="00890FBE">
        <w:rPr>
          <w:rFonts w:ascii="Calibri" w:hAnsi="Calibri"/>
          <w:sz w:val="24"/>
          <w:szCs w:val="24"/>
          <w:lang w:eastAsia="ja-JP"/>
        </w:rPr>
        <w:t xml:space="preserve">.03 Transition of the Academics Teach, Financial Teach, Social Teach, and Logistics Teach must be complete before the end of January. </w:t>
      </w:r>
    </w:p>
    <w:sectPr w:rsidR="00EB3251" w:rsidRPr="003E6D0F" w:rsidSect="00D0415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DB41" w14:textId="77777777" w:rsidR="008B7667" w:rsidRDefault="008B7667" w:rsidP="00D04157">
      <w:pPr>
        <w:spacing w:after="0" w:line="240" w:lineRule="auto"/>
      </w:pPr>
      <w:r>
        <w:separator/>
      </w:r>
    </w:p>
  </w:endnote>
  <w:endnote w:type="continuationSeparator" w:id="0">
    <w:p w14:paraId="08A8B42A" w14:textId="77777777" w:rsidR="008B7667" w:rsidRDefault="008B7667" w:rsidP="00D0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A4601" w14:textId="77777777" w:rsidR="00103887" w:rsidRDefault="00103887" w:rsidP="00D041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C630B" w14:textId="77777777" w:rsidR="00103887" w:rsidRDefault="00103887" w:rsidP="00D041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D5FF" w14:textId="14E1DEB9" w:rsidR="00103887" w:rsidRDefault="00103887" w:rsidP="00D041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9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255468" w14:textId="77777777" w:rsidR="00103887" w:rsidRPr="009B4382" w:rsidRDefault="00103887" w:rsidP="00D04157">
    <w:pPr>
      <w:pStyle w:val="Footer"/>
      <w:ind w:right="360"/>
      <w:rPr>
        <w:rFonts w:ascii="Calibri" w:hAnsi="Calibri"/>
        <w:sz w:val="24"/>
        <w:szCs w:val="24"/>
      </w:rPr>
    </w:pPr>
    <w:r>
      <w:tab/>
    </w:r>
    <w:r w:rsidRPr="009B4382">
      <w:rPr>
        <w:rFonts w:ascii="Calibri" w:hAnsi="Calibri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309C" w14:textId="77777777" w:rsidR="008B7667" w:rsidRDefault="008B7667" w:rsidP="00D04157">
      <w:pPr>
        <w:spacing w:after="0" w:line="240" w:lineRule="auto"/>
      </w:pPr>
      <w:r>
        <w:separator/>
      </w:r>
    </w:p>
  </w:footnote>
  <w:footnote w:type="continuationSeparator" w:id="0">
    <w:p w14:paraId="6DE93D89" w14:textId="77777777" w:rsidR="008B7667" w:rsidRDefault="008B7667" w:rsidP="00D0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2"/>
    <w:rsid w:val="000126C8"/>
    <w:rsid w:val="0003046C"/>
    <w:rsid w:val="00032D9E"/>
    <w:rsid w:val="00093BD5"/>
    <w:rsid w:val="000B43D5"/>
    <w:rsid w:val="000B6BE8"/>
    <w:rsid w:val="00103887"/>
    <w:rsid w:val="00114521"/>
    <w:rsid w:val="00132D5A"/>
    <w:rsid w:val="00160204"/>
    <w:rsid w:val="0018204F"/>
    <w:rsid w:val="001917BF"/>
    <w:rsid w:val="001A08B6"/>
    <w:rsid w:val="001E6DE7"/>
    <w:rsid w:val="002154B2"/>
    <w:rsid w:val="00265A4D"/>
    <w:rsid w:val="002770A8"/>
    <w:rsid w:val="00293D49"/>
    <w:rsid w:val="002E07FC"/>
    <w:rsid w:val="002F300F"/>
    <w:rsid w:val="00334E8C"/>
    <w:rsid w:val="003B5225"/>
    <w:rsid w:val="003E6D0F"/>
    <w:rsid w:val="003F0293"/>
    <w:rsid w:val="00406A4A"/>
    <w:rsid w:val="0042446F"/>
    <w:rsid w:val="004454F3"/>
    <w:rsid w:val="00494906"/>
    <w:rsid w:val="0052546F"/>
    <w:rsid w:val="005D5DF5"/>
    <w:rsid w:val="00620817"/>
    <w:rsid w:val="00657132"/>
    <w:rsid w:val="00684922"/>
    <w:rsid w:val="006B6D64"/>
    <w:rsid w:val="006D0001"/>
    <w:rsid w:val="0071304C"/>
    <w:rsid w:val="007B208D"/>
    <w:rsid w:val="007B58C6"/>
    <w:rsid w:val="007D575B"/>
    <w:rsid w:val="00822120"/>
    <w:rsid w:val="00835C2A"/>
    <w:rsid w:val="00860A3D"/>
    <w:rsid w:val="0087273F"/>
    <w:rsid w:val="00890FBE"/>
    <w:rsid w:val="008B7667"/>
    <w:rsid w:val="0090111D"/>
    <w:rsid w:val="009A7C45"/>
    <w:rsid w:val="009B4382"/>
    <w:rsid w:val="009D30F4"/>
    <w:rsid w:val="009F5BB3"/>
    <w:rsid w:val="009F6C55"/>
    <w:rsid w:val="00A2508A"/>
    <w:rsid w:val="00A31856"/>
    <w:rsid w:val="00A57B0A"/>
    <w:rsid w:val="00AC59A4"/>
    <w:rsid w:val="00AD6E15"/>
    <w:rsid w:val="00B12503"/>
    <w:rsid w:val="00BB24DB"/>
    <w:rsid w:val="00C962DA"/>
    <w:rsid w:val="00D04157"/>
    <w:rsid w:val="00D46F29"/>
    <w:rsid w:val="00D90243"/>
    <w:rsid w:val="00D95D72"/>
    <w:rsid w:val="00DB2E42"/>
    <w:rsid w:val="00DB3EAE"/>
    <w:rsid w:val="00DF6928"/>
    <w:rsid w:val="00EB3251"/>
    <w:rsid w:val="00F00C19"/>
    <w:rsid w:val="00F23A86"/>
    <w:rsid w:val="00F3702A"/>
    <w:rsid w:val="00F66185"/>
    <w:rsid w:val="00FD6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079E22"/>
  <w15:docId w15:val="{D4B2274C-0E19-4C07-99A5-2284C2A5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7FC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1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3BD5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041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04157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41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04157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0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Burns</dc:creator>
  <cp:keywords/>
  <dc:description/>
  <cp:lastModifiedBy>Ruth Bryce</cp:lastModifiedBy>
  <cp:revision>2</cp:revision>
  <dcterms:created xsi:type="dcterms:W3CDTF">2017-11-27T18:19:00Z</dcterms:created>
  <dcterms:modified xsi:type="dcterms:W3CDTF">2017-11-27T18:19:00Z</dcterms:modified>
</cp:coreProperties>
</file>